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PartName="/word/header_watermark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3A5C"/>
          <w:sz w:val="56"/>
          <w:szCs w:val="56"/>
        </w:rPr>
        <w:t xml:space="preserve">Google Analytics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2E5A88"/>
          <w:sz w:val="44"/>
          <w:szCs w:val="44"/>
        </w:rPr>
        <w:t xml:space="preserve">数据采集系统性排查手册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GA4 &amp; Universal Analytics 全维度数据质量诊断与修复指南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覆盖 Web + App 双端 | GTM + 直接部署 | 服务端跟踪</w:t>
      </w:r>
    </w:p>
    <w:p>
      <w:pPr>
        <w:spacing w:before="1200"/>
      </w:pPr>
    </w:p>
    <w:p>
      <w:pPr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版本：v1.0 | 2026年4月29日</w:t>
      </w:r>
    </w:p>
    <w:p>
      <w:r>
        <w:br w:type="page"/>
      </w:r>
    </w:p>
    <w:p>
      <w:pPr>
        <w:spacing w:after="300" w:before="20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目录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1  排查概述与框架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1.1  什么是 (not set)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(not set) 是 Google Analytics 中的一个占位符，表示 GA 记录了一条数据，但无法将其与具体的维度值进行匹配。当某个数据维度没有可用值时，GA4 统一将其归类为 (not set)。这并不意味着数据丢失，而是说明数据采集链路中存在断裂。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0"/>
          <w:szCs w:val="20"/>
        </w:rPr>
        <w:t xml:space="preserve">小量 (not set) 是正常的（通常 &lt;1%），但如果某个维度的 (not set) 比例超过 5%，则表明存在系统性问题，需要立即排查。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1.2  排查范围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本手册覆盖以下范围：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GA4（Google Analytics 4）——事件驱动模型，当前主流版本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UA（Universal Analytics）——已于 2023 年 7 月停止数据采集，但历史数据仍可查看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Web 端 + App 端（iOS / Android）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GTM（Google Tag Manager）部署 + 直接硬编码部署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服务端跟踪（Server-Side Tagging）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1.3  排查框架：七大数据维度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本手册按照以下七大数据维度进行系统性排查：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400"/>
        <w:gridCol w:w="2800"/>
        <w:gridCol w:w="336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序号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数据维度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典型症状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影响程度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地理位置数据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城市/地区显示 (not set)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高 — 直接影响受众分析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流量来源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Source/Medium 显示 (not set)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高 — 影响归因分析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用户属性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自定义维度显示 (not set)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 — 影响用户画像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事件与转化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关键事件参数缺失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高 — 影响转化漏斗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页面与内容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Landing Page / Title (not set)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 — 影响内容分析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广告归因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Ads 数据显示 (not set)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高 — 影响广告 ROI 分析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技术配置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跟踪代码未触发/重复触发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高 — 影响所有数据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2  地理位置数据 (not set)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2.1  问题描述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 GA4 报告中，城市（City）、地区（Region）、国家（Country）等地理维度显示为 (not set)，导致无法准确分析用户分布。这是数据采集中最常见且影响最大的问题之一。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2.2  根因分析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1：Consent Mode 拒绝分析同意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当用户未同意分析（analytics_storage: denied）时，GA4 将不存储 Cookie 或识别 ID，事件以匿名化方式处理。由于地理位置数据依赖于 IP 地址解析，而匿名化模式下 IP 信息不可用，因此地理维度将显示为 (not set)。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196F3" w:sz="2"/>
              <w:left w:val="single" w:color="2196F3" w:sz="6"/>
              <w:bottom w:val="single" w:color="CCCCCC" w:sz="1"/>
              <w:right w:val="single" w:color="CCCCCC" w:sz="1"/>
            </w:tcBorders>
            <w:shd w:fill="E3F2FD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影响范围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如果您的网站服务于欧洲用户（GDPR），并且未实施 Consent Mode v2，可能导致大量地理数据缺失。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2：IP 匿名化配置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GA4 默认对 IP 地址进行匿名化处理（仅保留城市级别的地理信息）。如果在服务端跟踪中额外设置了 IP 匿名化，或者服务器未正确转发客户端 IP，则地理解析将失败。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3：服务端跟踪（SST）配置问题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如果使用服务端跟踪，服务器必须正确传递客户端的真实 IP 地址（通常通过 X-Forwarded-For 请求头）。如果服务器位于 CDN 或反向代理后面，可能传递的是中间节点的 IP 而非用户真实 IP。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4：VPN / 代理 / Tor 流量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使用 VPN、代理服务器或 Tor 的用户，其 IP 地址可能无法被正确解析到具体城市，尤其是当 VPN 服务器位于小型数据中心时。这部分流量通常占比较小，属于正常现象。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5：App 端缺少位置权限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对于移动应用，GA4 依赖于设备的位置服务。如果应用未请求位置权限或用户拒绝了位置权限，GA4 将无法获取精确地理位置，可能回退到 IP 解析或显示 (not set)。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2.3  排查步骤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4560"/>
        <w:gridCol w:w="30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判断标准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Consent 状态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检查网站是否已实施 Consent Mode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路径：GA4 管理后台 &gt; 数据流 &gt; 数据收集 &gt; 同意模式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确认是否已升级到 Consent Mode v2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已启用 CM v2，并正确配置 ad_storage 和 analytics_storage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IP 匿名化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检查是否在多层配置了 IP 匿名化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服务端跟踪：确认服务器是否正确转发客户端 IP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 X-Forwarded-For 请求头是否包含真实 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仅 GA4 内置匿名化，服务端不额外匿名化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CDN / 代理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检查服务器架构，确认是否有 CDN / 反向代理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 CDN 是否正确传递 X-Forwarded-For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GA DebugView 验证事件参数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CDN 正确转发客户端真实 IP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App 权限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iOS: 检查 Info.plist 中是否包含 NSLocationWhenInUseUsageDescription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Android: 检查 AndroidManifest.xml 中是否声明了位置权限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确认应用在运行时请求了位置权限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应用已正确请求并处理位置权限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数据验证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导出 BigQuery 数据，查看 geo 字段的缺失率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对比 (not set) 的时间分布，判断是否与 Consent 拒绝率相关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GA4 DebugView 实时检查事件参数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(not set) 比例 &lt; 5%，且无异常波动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2.4  修复方案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实施 Consent Mode v2：确保 CMP（同意管理平台）正确集成，并在 GTM 中配置同意初始化。当用户同意后，GA4 将自动恢复完整数据采集。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优化 CMP 设计：将地理位置数据采集的必要性在同意弹窗中明确说明，提高用户同意率。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服务端跟踪修复：确保服务器将 X-Forwarded-For 中的客户端 IP 正确传递给 GA4。可以通过在 GA4 服务器容器中配置 ip_override 参数来解决。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 端修复：在应用启动时合理请求位置权限，并在隐私政策中明确说明用途。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3  流量来源 (not set)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3.1  问题描述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 Traffic Acquisition 报告中，Session Source / Medium 显示为 (not set)，并被归类到默认渠道组的 Unassigned 中。这将直接影响流量归因分析的准确性。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3.2  根因分析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1：UTM 参数配置错误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手动添加的 UTM 参数缺少必要字段（如 utm_source、utm_medium），或参数拼写错误、大小写不规范等。这是导致 Source/Medium (not set) 最常见的原因。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2：URL 重定向丢失参数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广告的目标 URL 存在重定向，但重定向过程中未保留 UTM 参数。例如：产品页面停用后重定向到新页面，但未将原始 URL 参数传递过去。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3：Session_start 事件丢失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GA4 的流量来源基于 session_start 事件进行归因。如果 session_start 事件未被正确触发（如网页加载时 GA4 代码未执行），则无法记录流量来源。影响数据量通常较小。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4：跨域跟踪配置错误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当用户从子域名跳转到主域名（或反之）时，如果未正确配置跨域跟踪，GA4 将创建新的会话，导致原始流量来源信息丢失。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5：Consent Mode 影响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当 ad_storage: denied 时，GA4 无法读取广告相关的 Cookie（如 gclid），导致无法将流量正确归因到 Google Ads 等广告渠道。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3.3  排查步骤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4560"/>
        <w:gridCol w:w="30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判断标准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UTM 参数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Google Campaign URL Builder 生成标准 UTM 链接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检查所有广告、邮件、社交媒体链接的 UTM 参数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确保 utm_source 和 utm_medium 必填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所有外部链接均包含完整 UTM 参数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URL 重定向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Redirect Detective 或类似工具检查目标 URL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确认重定向链中是否保留了查询参数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修复服务器配置，确保参数传递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所有重定向链接均保留 UTM 参数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跨域跟踪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GA4: 管理后台 &gt; 数据流 &gt; 配置更多标记设置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确认所有域名均已添加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GTM: 检查 GA4 配置中的跨域跟踪设置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所有相关域名均已配置跨域跟踪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引荐排除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GA4: 管理后台 &gt; 数据流 &gt; 配置更多标记设置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将内部域名（如支付网关）添加到引荐排除列表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避免内部跳转被计为推荐流量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内部域名均已添加到排除列表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3.4  修复方案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统一 UTM 管理：建立 UTM 参数命名规范，使用工具生成链接，避免手动拼写。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修复重定向：确保服务器级重定向保留查询字符串（query string）。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配置跨域跟踪：在 GA4 管理后台添加所有相关域名，并在 GTM 中配置跨域链接器。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启用 Consent Mode v2：确保广告归因数据在用户同意后可以被正确收集。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4  用户属性与自定义维度 (not set)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4.1  问题描述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自定义的用户属性（User Properties）或自定义维度显示为 (not set)，导致用户分群和画像分析不准确。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4.2  根因分析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1：自定义维度未注册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 GA4 管理后台中未创建自定义维度定义，或者事件参数名称与自定义维度定义不匹配。GA4 中自定义维度需要先在管理后台注册，然后通过事件参数或用户属性传递数据。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2：数据层推送时机错误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通过 GTM 时，如果 dataLayer.push() 的时机晚于 GA4 事件触发，则自定义参数将不会被包含在事件中。常见于单页应用（SPA）中的异步加载场景。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3：用户 ID 未设置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如果未设置 User-ID 功能，GA4 将无法跨设备识别用户，导致用户属性无法正确关联。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4：数据处理规则过滤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GA4 管理后台中配置的数据过滤规则可能过滤掉了某些事件，导致关联的自定义维度也不可见。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4.3  排查步骤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4360"/>
        <w:gridCol w:w="30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判断标准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维度注册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 &gt; 管理 &gt; 自定义定义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确认所有自定义维度已创建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检查事件参数名称是否与维度定义匹配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所有自定义维度均已注册且名称一致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DataLayer 时序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GTM Preview 模式检查事件触发顺序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 dataLayer.push() 在 GA4 事件之前执行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对于 SPA，确保路由变化后先推送数据再触发事件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DataLayer 数据在 GA4 事件触发前已就绪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User-ID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 &gt; 管理 &gt; 数据流 &gt; 配置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 User-ID 功能已启用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检查登录后是否设置了 user_id 参数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User-ID 已启用且登录用户均已设置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过滤规则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 &gt; 管理 &gt; 数据过滤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检查是否有过滤规则影响了目标事件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确认内部流量过滤规则不会过滤正常用户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过滤规则仅针对目标流量，不影响正常数据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5  事件与转化数据问题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5.1  问题描述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关键事件（如 purchase、sign_up、add_to_cart）未被触发或参数缺失，导致转化漏斗不准确、转化数据与实际业务数据不匹配。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5.2  根因分析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1：增强度量配置问题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GA4 的增强度量（Enhanced Measurement）可能导致事件重复触发。例如，如果同时通过 GTM 和增强度量触发了 page_view，将导致数据重复计算。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2：事件参数缺失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自定义事件的参数（如价格、货币、商品 ID）未被正确传递，导致电子商务报告中的收入数据不完整。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3：转化事件未标记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关键转化事件（如 purchase）未被正确触发或未被标记为转化事件，导致转化报告中缺失数据。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 4：导航时机问题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在多页面应用中，用户可能在不同页面上完成转化，但 GA4 仅记录最后一个页面的事件。如果转化事件触发时机不对，将导致归因错误。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5.3  排查步骤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400"/>
        <w:gridCol w:w="4360"/>
        <w:gridCol w:w="30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步骤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判断标准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增强度量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 &gt; 管理 &gt; 数据流 &gt; 增强度量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检查是否与 GTM 事件重复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如有重复，关闭增强度量中的对应项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每个事件仅触发一次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事件参数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GA4 DebugView 检查事件参数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确认商品、价格、货币等参数是否完整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对比 GA4 数据与实际业务数据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事件参数与业务数据一致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转化标记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GA4 &gt; 管理 &gt; 事件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确认关键事件已标记为转化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检查转化事件的作用域设置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所有关键事件均已标记为转化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GTM 触发器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GTM Preview 模式中测试转化流程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检查触发条件和触发频率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确认触发器没有过滤掉合法事件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触发器正确触发所有转化事件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6  页面与内容数据 (not set)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6.1  Landing Page (not set)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当用户打开页面后超过 30 分钟未刷新或点击内链，GA4 会将其视为新会话，但由于未触发新的 page_view 事件，Landing Page 将显示为 (not set)。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0"/>
          <w:szCs w:val="20"/>
        </w:rPr>
        <w:t xml:space="preserve">修复方案：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调整会话超时时间：GA4 &gt; 管理 &gt; 数据流 &gt; 配置 &gt; 显示更多 &gt; 调整会话超时（范围：5 分钟 ~ 7 小时 55 分钟）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注意：调整会话超时可以减少但无法完全消除该问题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6.2  Page Title (not set)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页面标题显示为 (not set)，通常是因为：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页面 HTML 中缺少 &lt;title&gt; 标签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GA4 跟踪代码的加载时机早于 &lt;title&gt; 标签的加载（较为罕见）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0"/>
          <w:szCs w:val="20"/>
        </w:rPr>
        <w:t xml:space="preserve">修复方案：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检查所有页面是否都包含 &lt;title&gt; 标签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将 GA4 跟踪代码放置在 &lt;head&gt; 标签的尾部，确保 &lt;title&gt; 已加载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6.3  Page URL 异常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页面 URL 显示为异常值（如 javascript:void(0)、#、about:blank），通常是因为：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链接使用了 javascript: 协议而非正常 URL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单页应用中的哈希路由变化未被 GA4 正确捕获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0"/>
          <w:szCs w:val="20"/>
        </w:rPr>
        <w:t xml:space="preserve">修复方案：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对于 SPA，确保在路由变化时手动触发 page_view 事件，并设置正确的 page_location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修复所有 javascript:void(0) 链接，替换为正常的 href 或使用事件监听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7  广告归因数据 (not set)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7.1  Google Ads 归因 (not set)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 GA4 报告中，Google Ads 相关数据显示为 (not set)，导致无法评估广告效果。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根因分析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Google Ads 账户未与 GA4 关联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Google Ads 中的自动标记（Auto Tagging）未启用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UTM 参数与自动标记参数冲突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Consent Mode 导致 ad_storage 被拒绝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修复方案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关联 Google Ads 与 GA4：GA4 &gt; 管理 &gt; Google Ads 关联 &gt; 关联账户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启用自动标记：Google Ads &gt; 设置 &gt; 账户设置 &gt; 自动标记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避免混用：使用自动标记时，不要同时手动添加 UTM 参数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配置增强度量转化：启用增强度量转化以提高归因准确性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7.2  其他广告平台归因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对于 Meta Ads、TikTok Ads 等第三方广告平台：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确保所有广告链接均包含完整的 UTM 参数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检查广告平台的点击跟踪 URL 是否正确配置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确认广告平台的延迟归因窗口与 GA4 的归因窗口匹配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8  技术配置全面审计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8.1  跟踪代码部署审计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GTM 部署检查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636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序号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GTM 容器代码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检查所有页面是否都包含 GTM 容器代码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Google Tag Assistant 或 GTM Preview 模式验证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 GTM 容器 ID 与正确的 GTM 工作区匹配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GA4 配置标签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GTM 中检查 GA4 Configuration 标签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确认测量 ID（Measurement ID）正确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检查是否发送到正确的数据流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触发器配置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检查所有触发器的触发条件和排除规则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确认没有过度限制导致事件丢失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检查触发频率设置是否合理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变量配置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检查 GTM 变量是否正确获取 DataLayer 数据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确认自定义变量的默认值设置合理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使用 GTM Preview 模式验证变量值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color w:val="3A7CA5"/>
          <w:sz w:val="22"/>
          <w:szCs w:val="22"/>
        </w:rPr>
        <w:t xml:space="preserve">直接硬编码部署检查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 gtag.js 代码放置在 &lt;head&gt; 标签内，且紧跟在 &lt;title&gt; 标签之后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确认测量 ID 正确，且指向正确的 GA4 属性和数据流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确认所有页面均包含跟踪代码，没有遗漏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8.2  服务端跟踪（SST）审计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确认服务器容器正常运行，检查日志中是否有错误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确认客户端 IP 通过 X-Forwarded-For 正确传递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确认服务端与客户端的事件数据一致（避免重复计算）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检查服务端的数据过滤规则是否与客户端一致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8.3  App 端部署审计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平台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检查项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操作说明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Firebase SDK 版本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确认使用最新版 Google Analytics SDK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iOS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App Tracking Transparency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确认已请求 ATT 权限（如需广告归因）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Android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Play Services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确认设备已安装 Google Play 服务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Android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广告 ID 权限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检查是否请求了广告 ID 权限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通用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DebugView 验证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使用 GA4 DebugView 实时验证事件数据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9  快速诊断工具与命令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9.1  GA4 内置工具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工具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用途与操作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DebugView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实时查看事件数据流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路径：GA4 &gt; 管理 &gt; DebugView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需要安装 GA Debugger 扩展程序并开启调试模式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数据质量报告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查看数据质量警告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路径：GA4 &gt; 管理 &gt; 数据质量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可查看事件、参数、用户属性的警告信息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实时报告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查看过去 30 分钟的实时数据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路径：GA4 &gt; 报告 &gt; 实时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用于验证跟踪代码是否正常工作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BigQuery 导出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导出原始数据进行深度分析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路径：GA4 &gt; 管理 &gt; BigQuery 链接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可查看每个事件的完整参数，包括 (not set) 的具体数量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9.2  第三方工具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工具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用途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Tag Assistant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验证 GA4 和 GTM 标签是否正确加载和触发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GTM Preview 模式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调试 GTM 触发器、变量和标签的执行顺序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GA Debugger 扩展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Chrome 扩展，开启后可在 DebugView 中查看实时事件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Redirect Detective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检查 URL 重定向链中是否保留了查询参数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Campaign URL Builder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官方 UTM 链接生成工具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Ghostery / AdBlock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模拟广告拦截器环境，测试 Consent Mode 在广告被拦截时的表现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9.3  BigQuery 诊断查询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0"/>
          <w:szCs w:val="20"/>
        </w:rPr>
        <w:t xml:space="preserve">以下 SQL 可用于 BigQuery 中快速诊断 (not set) 的分布情况：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-- 查询各维度的 (not set) 分布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SELECT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  geo.city,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  traffic_source.source,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  traffic_source.medium,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  COUNT(*) as event_count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FROM `your_project.your_dataset.events_*`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WHERE _TABLE_SUFFIX BETWEEN '20260401' AND '20260429'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GROUP BY geo.city, traffic_source.source, traffic_source.medium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HAVING geo.city = '(not set)' OR traffic_source.source = '(not set)'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ORDER BY event_count DESC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10  排查优先级与行动计划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10.1  优先级矩阵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根据问题的影响程度和修复难度，建议按以下优先级进行排查和修复：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1600"/>
        <w:gridCol w:w="1600"/>
        <w:gridCol w:w="236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优先级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问题类型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影响程度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修复难度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建议时间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32F2F"/>
                <w:sz w:val="20"/>
                <w:szCs w:val="20"/>
              </w:rPr>
              <w:t xml:space="preserve">P0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跟踪代码未触发/重复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致命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立即修复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D32F2F"/>
                <w:sz w:val="20"/>
                <w:szCs w:val="20"/>
              </w:rPr>
              <w:t xml:space="preserve">P0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Consent Mode 未配置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致命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1-2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57C00"/>
                <w:sz w:val="20"/>
                <w:szCs w:val="20"/>
              </w:rPr>
              <w:t xml:space="preserve">P1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地理位置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1-3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57C00"/>
                <w:sz w:val="20"/>
                <w:szCs w:val="20"/>
              </w:rPr>
              <w:t xml:space="preserve">P1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流量来源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1-2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57C00"/>
                <w:sz w:val="20"/>
                <w:szCs w:val="20"/>
              </w:rPr>
              <w:t xml:space="preserve">P1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Google Ads 归因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P2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事件参数缺失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2-5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9A825"/>
                <w:sz w:val="20"/>
                <w:szCs w:val="20"/>
              </w:rPr>
              <w:t xml:space="preserve">P2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自定义维度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2-5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P3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Landing Page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天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P3</w:t>
            </w:r>
          </w:p>
        </w:tc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Page Title (not set)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低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 天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2E5A88"/>
          <w:sz w:val="26"/>
          <w:szCs w:val="26"/>
        </w:rPr>
        <w:t xml:space="preserve">10.2  持续监控建议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建立周报机制：每周检查各维度的 (not set) 比例，设置告警阈值（建议 5%）。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定期审计 UTM 参数：每月检查所有外部链接的 UTM 参数是否规范。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监控 Consent 同意率：跟踪用户同意率变化，关注是否与 (not set) 比例变化相关。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定期检查 GTM 配置：每月审计 GTM 工作区的变更历史，确认无误操作。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BigQuery 定期分析：每月导出 BigQuery 数据进行深度分析，发现潜在问题。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196F3" w:sz="2"/>
              <w:left w:val="single" w:color="2196F3" w:sz="6"/>
              <w:bottom w:val="single" w:color="CCCCCC" w:sz="1"/>
              <w:right w:val="single" w:color="CCCCCC" w:sz="1"/>
            </w:tcBorders>
            <w:shd w:fill="FBE9E7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565C0"/>
                <w:sz w:val="20"/>
                <w:szCs w:val="20"/>
              </w:rPr>
              <w:t xml:space="preserve">重要提醒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小量 (not set) 是正常的（通常 &lt;1%），不需要过度优化。但如果某个维度的 (not set) 比例突然增加，应立即排查是否有新的配置变更导致的问题。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附录 A：(not set) 与 (not provided) 的区别</w:t>
      </w:r>
    </w:p>
    <w:p>
      <w:pPr>
        <w:spacing w:after="8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0"/>
          <w:szCs w:val="20"/>
        </w:rPr>
        <w:t xml:space="preserve">在 Google Analytics 中，(not set) 和 (not provided) 是两个不同的概念：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(not set)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(not provided)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含义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GA 记录了数据，但无法匹配到维度值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GA 未接收到该数据，因为隐私限制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常见场景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UTM 参数缺失、配置错误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搜索关键词被搜索引擎加密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解决方向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修复配置和实施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无法解决，属于正常现象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B3A5C"/>
          <w:sz w:val="32"/>
          <w:szCs w:val="32"/>
        </w:rPr>
        <w:t xml:space="preserve">附录 B：GA4 与 UA 的关键差异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特性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GA4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UA (Universal Analytics)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数据模型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事件驱动（Event-driven）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会话驱动（Session-driven）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用户识别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基于 User ID 和设备 ID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基于 Client ID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(not set) 处理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所有缺失维度统一显示为 (not set)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同样显示为 (not set)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Consent Mode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原生支持，建议升级到 v2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不支持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数据状态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活跃维护中</w:t>
            </w:r>
          </w:p>
        </w:tc>
        <w:tc>
          <w:tcPr>
            <w:tcW w:type="dxa" w:w="3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已停止采集（2023.7）</w:t>
            </w:r>
          </w:p>
        </w:tc>
      </w:tr>
    </w:tbl>
    <w:sectPr>
      <w:headerReference w:type="default" r:id="rId10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—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/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Google Analytics 数据采集系统性排查手册</w:t>
    </w:r>
  </w:p>
</w:hdr>
</file>

<file path=word/header_watermark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s="http://schemas.microsoft.com/office/word/2010/wordprocessingShape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00000" cy="350000"/>
              <wp:effectExtent l="0" t="0" r="0" b="0"/>
              <wp:wrapNone/>
              <wp:docPr id="1" name="Watermark"/>
              <a:graphic>
                <a:graphicData uri="http://schemas.microsoft.com/office/word/2010/wordprocessingShape">
                  <wps:wsp>
                    <wps:cNvSpPr txBox="1"/>
                    <wps:spPr>
                      <a:xfrm rot="0">
                        <a:off x="0" y="0"/>
                        <a:ext cx="2200000" cy="3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sz w:val="32"/>
                              <w:szCs w:val="32"/>
                              <w:rFonts w:eastAsia="SimSun" w:ascii="Arial" w:hAnsi="Arial"/>
                              <w:color w:val="808080"/>
                              <w14:textFill>
                                <w14:solidFill>
                                  <w14:srgbClr w14:val="808080">
                                    <w14:alpha w14:val="19999"/>
                                  </w14:srgbClr>
                                </w14:solidFill>
                              </w14:textFill>
                            </w:rPr>
                            <w:t>TRAE AI 生成</w:t>
                          </w:r>
                        </w:p>
                      </w:txbxContent>
                    </wps:txbx>
                    <wps:bodyPr wrap="square" anchor="b" anchorCtr="0" lIns="0" tIns="0" rIns="91440" bIns="45720"/>
                  </wps:wsp>
                </a:graphicData>
              </a:graphic>
            </wp:anchor>
          </w:drawing>
        </mc:Choice>
        <mc:Fallback/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3A5C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5A8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3A7CA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header" Target="header_watermark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2026-04-29T04:37:22.365Z</dcterms:created>
  <dcterms:modified xsi:type="dcterms:W3CDTF">2026-04-29T04:37:22.365Z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